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52" w:rsidRDefault="00A209AE">
      <w:pPr>
        <w:rPr>
          <w:b/>
          <w:color w:val="0070C0"/>
          <w:sz w:val="48"/>
          <w:szCs w:val="48"/>
          <w:u w:val="single"/>
        </w:rPr>
      </w:pPr>
      <w:r>
        <w:rPr>
          <w:b/>
          <w:sz w:val="48"/>
          <w:szCs w:val="48"/>
        </w:rPr>
        <w:tab/>
      </w:r>
      <w:r>
        <w:rPr>
          <w:b/>
          <w:sz w:val="48"/>
          <w:szCs w:val="48"/>
        </w:rPr>
        <w:tab/>
      </w:r>
      <w:r>
        <w:rPr>
          <w:b/>
          <w:color w:val="0070C0"/>
          <w:sz w:val="48"/>
          <w:szCs w:val="48"/>
          <w:u w:val="single"/>
        </w:rPr>
        <w:t>SUPERPOSITION    OF    SHM</w:t>
      </w:r>
    </w:p>
    <w:p w:rsidR="00A209AE" w:rsidRPr="00A209AE" w:rsidRDefault="00A209AE" w:rsidP="00A209AE">
      <w:pPr>
        <w:pStyle w:val="ListParagraph"/>
        <w:numPr>
          <w:ilvl w:val="0"/>
          <w:numId w:val="1"/>
        </w:numPr>
        <w:rPr>
          <w:b/>
          <w:color w:val="0070C0"/>
          <w:sz w:val="48"/>
          <w:szCs w:val="48"/>
          <w:u w:val="single"/>
        </w:rPr>
      </w:pPr>
      <w:r>
        <w:rPr>
          <w:b/>
          <w:color w:val="0070C0"/>
          <w:sz w:val="36"/>
          <w:szCs w:val="36"/>
          <w:u w:val="single"/>
        </w:rPr>
        <w:t>Answer all the questions</w:t>
      </w:r>
    </w:p>
    <w:p w:rsidR="00A209AE" w:rsidRPr="00A209AE" w:rsidRDefault="00A209AE" w:rsidP="005A3E9C">
      <w:pPr>
        <w:pStyle w:val="ListParagraph"/>
        <w:numPr>
          <w:ilvl w:val="0"/>
          <w:numId w:val="3"/>
        </w:numPr>
        <w:rPr>
          <w:color w:val="0070C0"/>
          <w:sz w:val="48"/>
          <w:szCs w:val="48"/>
        </w:rPr>
      </w:pPr>
      <w:r w:rsidRPr="00A209AE">
        <w:rPr>
          <w:color w:val="0070C0"/>
          <w:sz w:val="28"/>
          <w:szCs w:val="28"/>
        </w:rPr>
        <w:t xml:space="preserve">A particle has two </w:t>
      </w:r>
      <w:r>
        <w:rPr>
          <w:color w:val="0070C0"/>
          <w:sz w:val="28"/>
          <w:szCs w:val="28"/>
        </w:rPr>
        <w:t xml:space="preserve">simple harmonic motions simultaneously along the same line. These are </w:t>
      </w:r>
    </w:p>
    <w:p w:rsidR="00A209AE" w:rsidRPr="00A209AE" w:rsidRDefault="00A209AE" w:rsidP="00A209AE">
      <w:pPr>
        <w:pStyle w:val="ListParagraph"/>
        <w:ind w:left="4320"/>
        <w:rPr>
          <w:color w:val="000000" w:themeColor="text1"/>
          <w:sz w:val="28"/>
          <w:szCs w:val="28"/>
        </w:rPr>
      </w:pPr>
      <w:r w:rsidRPr="00A209AE">
        <w:rPr>
          <w:color w:val="000000" w:themeColor="text1"/>
          <w:sz w:val="28"/>
          <w:szCs w:val="28"/>
        </w:rPr>
        <w:t>x</w:t>
      </w:r>
      <w:r w:rsidRPr="00A209AE">
        <w:rPr>
          <w:color w:val="000000" w:themeColor="text1"/>
          <w:position w:val="-10"/>
          <w:sz w:val="28"/>
          <w:szCs w:val="28"/>
        </w:rPr>
        <w:object w:dxaOrig="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7.25pt" o:ole="">
            <v:imagedata r:id="rId5" o:title=""/>
          </v:shape>
          <o:OLEObject Type="Embed" ProgID="Equation.3" ShapeID="_x0000_i1025" DrawAspect="Content" ObjectID="_1648835895" r:id="rId6"/>
        </w:object>
      </w:r>
      <w:r w:rsidRPr="00A209AE">
        <w:rPr>
          <w:color w:val="000000" w:themeColor="text1"/>
          <w:sz w:val="28"/>
          <w:szCs w:val="28"/>
        </w:rPr>
        <w:t xml:space="preserve"> = 10cos2t</w:t>
      </w:r>
      <w:r>
        <w:rPr>
          <w:color w:val="000000" w:themeColor="text1"/>
          <w:sz w:val="28"/>
          <w:szCs w:val="28"/>
        </w:rPr>
        <w:t xml:space="preserve"> </w:t>
      </w:r>
      <w:proofErr w:type="gramStart"/>
      <w:r>
        <w:rPr>
          <w:color w:val="000000" w:themeColor="text1"/>
          <w:sz w:val="28"/>
          <w:szCs w:val="28"/>
        </w:rPr>
        <w:t>cm  and</w:t>
      </w:r>
      <w:proofErr w:type="gramEnd"/>
    </w:p>
    <w:p w:rsidR="00A209AE" w:rsidRDefault="00A209AE" w:rsidP="00A209AE">
      <w:pPr>
        <w:pStyle w:val="ListParagraph"/>
        <w:ind w:left="4320"/>
        <w:rPr>
          <w:color w:val="000000" w:themeColor="text1"/>
          <w:sz w:val="28"/>
          <w:szCs w:val="28"/>
        </w:rPr>
      </w:pPr>
      <w:r w:rsidRPr="00A209AE">
        <w:rPr>
          <w:color w:val="000000" w:themeColor="text1"/>
          <w:sz w:val="28"/>
          <w:szCs w:val="28"/>
        </w:rPr>
        <w:t>x</w:t>
      </w:r>
      <w:r w:rsidRPr="00A209AE">
        <w:rPr>
          <w:color w:val="000000" w:themeColor="text1"/>
          <w:position w:val="-10"/>
          <w:sz w:val="28"/>
          <w:szCs w:val="28"/>
        </w:rPr>
        <w:object w:dxaOrig="160" w:dyaOrig="340">
          <v:shape id="_x0000_i1026" type="#_x0000_t75" style="width:8.25pt;height:17.25pt" o:ole="">
            <v:imagedata r:id="rId7" o:title=""/>
          </v:shape>
          <o:OLEObject Type="Embed" ProgID="Equation.3" ShapeID="_x0000_i1026" DrawAspect="Content" ObjectID="_1648835896" r:id="rId8"/>
        </w:object>
      </w:r>
      <w:r w:rsidRPr="00A209AE">
        <w:rPr>
          <w:color w:val="000000" w:themeColor="text1"/>
          <w:sz w:val="28"/>
          <w:szCs w:val="28"/>
        </w:rPr>
        <w:t xml:space="preserve"> = </w:t>
      </w:r>
      <w:proofErr w:type="gramStart"/>
      <w:r w:rsidRPr="00A209AE">
        <w:rPr>
          <w:color w:val="000000" w:themeColor="text1"/>
          <w:sz w:val="28"/>
          <w:szCs w:val="28"/>
        </w:rPr>
        <w:t>6cos(</w:t>
      </w:r>
      <w:proofErr w:type="gramEnd"/>
      <w:r w:rsidRPr="00A209AE">
        <w:rPr>
          <w:color w:val="000000" w:themeColor="text1"/>
          <w:sz w:val="28"/>
          <w:szCs w:val="28"/>
        </w:rPr>
        <w:t xml:space="preserve">2t + </w:t>
      </w:r>
      <w:r w:rsidRPr="00A209AE">
        <w:rPr>
          <w:color w:val="000000" w:themeColor="text1"/>
          <w:position w:val="-24"/>
          <w:sz w:val="28"/>
          <w:szCs w:val="28"/>
        </w:rPr>
        <w:object w:dxaOrig="380" w:dyaOrig="620">
          <v:shape id="_x0000_i1027" type="#_x0000_t75" style="width:18.75pt;height:30.75pt" o:ole="">
            <v:imagedata r:id="rId9" o:title=""/>
          </v:shape>
          <o:OLEObject Type="Embed" ProgID="Equation.3" ShapeID="_x0000_i1027" DrawAspect="Content" ObjectID="_1648835897" r:id="rId10"/>
        </w:object>
      </w:r>
      <w:r w:rsidRPr="00A209AE">
        <w:rPr>
          <w:color w:val="000000" w:themeColor="text1"/>
          <w:sz w:val="28"/>
          <w:szCs w:val="28"/>
        </w:rPr>
        <w:t>)</w:t>
      </w:r>
      <w:r>
        <w:rPr>
          <w:color w:val="000000" w:themeColor="text1"/>
          <w:sz w:val="28"/>
          <w:szCs w:val="28"/>
        </w:rPr>
        <w:t>cm</w:t>
      </w:r>
    </w:p>
    <w:p w:rsidR="00A209AE" w:rsidRDefault="00A209AE" w:rsidP="00A209AE">
      <w:pPr>
        <w:ind w:left="1440" w:firstLine="720"/>
        <w:rPr>
          <w:color w:val="0070C0"/>
          <w:sz w:val="28"/>
          <w:szCs w:val="28"/>
        </w:rPr>
      </w:pPr>
      <w:r w:rsidRPr="00A209AE">
        <w:rPr>
          <w:color w:val="0070C0"/>
          <w:sz w:val="28"/>
          <w:szCs w:val="28"/>
        </w:rPr>
        <w:t>Find the resultant motions.</w:t>
      </w:r>
    </w:p>
    <w:p w:rsidR="00B032CD" w:rsidRPr="00A209AE" w:rsidRDefault="00B032CD" w:rsidP="00B032CD">
      <w:pPr>
        <w:rPr>
          <w:color w:val="0070C0"/>
          <w:sz w:val="28"/>
          <w:szCs w:val="28"/>
        </w:rPr>
      </w:pPr>
      <w:r>
        <w:rPr>
          <w:color w:val="0070C0"/>
          <w:sz w:val="28"/>
          <w:szCs w:val="28"/>
        </w:rPr>
        <w:tab/>
        <w:t xml:space="preserve">     </w:t>
      </w:r>
    </w:p>
    <w:p w:rsidR="00A209AE" w:rsidRPr="005A3E9C" w:rsidRDefault="005A3E9C" w:rsidP="005A3E9C">
      <w:pPr>
        <w:pStyle w:val="ListParagraph"/>
        <w:numPr>
          <w:ilvl w:val="0"/>
          <w:numId w:val="3"/>
        </w:numPr>
        <w:rPr>
          <w:color w:val="000000" w:themeColor="text1"/>
          <w:sz w:val="48"/>
          <w:szCs w:val="48"/>
        </w:rPr>
      </w:pPr>
      <w:r>
        <w:rPr>
          <w:color w:val="0070C0"/>
          <w:sz w:val="28"/>
          <w:szCs w:val="28"/>
        </w:rPr>
        <w:t>A particle has simultaneously two simple harmonic motions along X axis. The frequencies and amplitudes are 12Hz and 20 cm and 10Hz and 20 cm respectively. There is no initial phase difference. What is the frequency of resultant motion and of the amplitude?</w:t>
      </w:r>
    </w:p>
    <w:p w:rsidR="005A3E9C" w:rsidRPr="00D32908" w:rsidRDefault="005A3E9C" w:rsidP="005A3E9C">
      <w:pPr>
        <w:pStyle w:val="ListParagraph"/>
        <w:numPr>
          <w:ilvl w:val="0"/>
          <w:numId w:val="3"/>
        </w:numPr>
        <w:rPr>
          <w:color w:val="000000" w:themeColor="text1"/>
          <w:sz w:val="48"/>
          <w:szCs w:val="48"/>
        </w:rPr>
      </w:pPr>
      <w:r>
        <w:rPr>
          <w:color w:val="0070C0"/>
          <w:sz w:val="28"/>
          <w:szCs w:val="28"/>
        </w:rPr>
        <w:t xml:space="preserve">A particle has </w:t>
      </w:r>
      <w:r w:rsidR="00CE31A0">
        <w:rPr>
          <w:color w:val="0070C0"/>
          <w:sz w:val="28"/>
          <w:szCs w:val="28"/>
        </w:rPr>
        <w:t xml:space="preserve">simultaneously two simple harmonic motions along X and Y axes. Both have amplitudes 10 cm, frequency 10 Hz, but phase </w:t>
      </w:r>
      <w:proofErr w:type="gramStart"/>
      <w:r w:rsidR="00CE31A0">
        <w:rPr>
          <w:color w:val="0070C0"/>
          <w:sz w:val="28"/>
          <w:szCs w:val="28"/>
        </w:rPr>
        <w:t xml:space="preserve">difference </w:t>
      </w:r>
      <w:proofErr w:type="gramEnd"/>
      <w:r w:rsidR="00D32908" w:rsidRPr="00CE31A0">
        <w:rPr>
          <w:color w:val="0070C0"/>
          <w:position w:val="-6"/>
          <w:sz w:val="28"/>
          <w:szCs w:val="28"/>
        </w:rPr>
        <w:object w:dxaOrig="220" w:dyaOrig="220">
          <v:shape id="_x0000_i1028" type="#_x0000_t75" style="width:11.25pt;height:11.25pt" o:ole="">
            <v:imagedata r:id="rId11" o:title=""/>
          </v:shape>
          <o:OLEObject Type="Embed" ProgID="Equation.3" ShapeID="_x0000_i1028" DrawAspect="Content" ObjectID="_1648835898" r:id="rId12"/>
        </w:object>
      </w:r>
      <w:r w:rsidR="00CE31A0">
        <w:rPr>
          <w:color w:val="0070C0"/>
          <w:sz w:val="28"/>
          <w:szCs w:val="28"/>
        </w:rPr>
        <w:t>. Find the nature of the motion.</w:t>
      </w:r>
    </w:p>
    <w:p w:rsidR="00D32908" w:rsidRPr="005A3E9C" w:rsidRDefault="00D32908" w:rsidP="005A3E9C">
      <w:pPr>
        <w:pStyle w:val="ListParagraph"/>
        <w:numPr>
          <w:ilvl w:val="0"/>
          <w:numId w:val="3"/>
        </w:numPr>
        <w:rPr>
          <w:color w:val="000000" w:themeColor="text1"/>
          <w:sz w:val="48"/>
          <w:szCs w:val="48"/>
        </w:rPr>
      </w:pPr>
      <w:r>
        <w:rPr>
          <w:color w:val="0070C0"/>
          <w:sz w:val="28"/>
          <w:szCs w:val="28"/>
        </w:rPr>
        <w:t xml:space="preserve">Two tuning forks A and B whose frequencies are approximately in the ratio of 1:2 are sounded together to obtain </w:t>
      </w:r>
      <w:proofErr w:type="spellStart"/>
      <w:r>
        <w:rPr>
          <w:color w:val="0070C0"/>
          <w:sz w:val="28"/>
          <w:szCs w:val="28"/>
        </w:rPr>
        <w:t>Lissajous</w:t>
      </w:r>
      <w:proofErr w:type="spellEnd"/>
      <w:r>
        <w:rPr>
          <w:color w:val="0070C0"/>
          <w:sz w:val="28"/>
          <w:szCs w:val="28"/>
        </w:rPr>
        <w:t xml:space="preserve"> figures. It is found that the cycle undergoes a change in 12 second. On slightly loading the higher </w:t>
      </w:r>
      <w:proofErr w:type="spellStart"/>
      <w:proofErr w:type="gramStart"/>
      <w:r>
        <w:rPr>
          <w:color w:val="0070C0"/>
          <w:sz w:val="28"/>
          <w:szCs w:val="28"/>
        </w:rPr>
        <w:t>fork</w:t>
      </w:r>
      <w:proofErr w:type="spellEnd"/>
      <w:r>
        <w:rPr>
          <w:color w:val="0070C0"/>
          <w:sz w:val="28"/>
          <w:szCs w:val="28"/>
        </w:rPr>
        <w:t xml:space="preserve">  the</w:t>
      </w:r>
      <w:proofErr w:type="gramEnd"/>
      <w:r>
        <w:rPr>
          <w:color w:val="0070C0"/>
          <w:sz w:val="28"/>
          <w:szCs w:val="28"/>
        </w:rPr>
        <w:t xml:space="preserve"> period of the cycle is raised to 15 second . If the frequency of the lower is 100, calculate that of the higher</w:t>
      </w:r>
      <w:r w:rsidR="007F0512">
        <w:rPr>
          <w:color w:val="0070C0"/>
          <w:sz w:val="28"/>
          <w:szCs w:val="28"/>
        </w:rPr>
        <w:t xml:space="preserve"> before and after loading.</w:t>
      </w:r>
    </w:p>
    <w:sectPr w:rsidR="00D32908" w:rsidRPr="005A3E9C" w:rsidSect="00963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49F"/>
    <w:multiLevelType w:val="hybridMultilevel"/>
    <w:tmpl w:val="AC0A8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781CF4"/>
    <w:multiLevelType w:val="hybridMultilevel"/>
    <w:tmpl w:val="AF7E27FA"/>
    <w:lvl w:ilvl="0" w:tplc="295AD4A0">
      <w:start w:val="1"/>
      <w:numFmt w:val="decimal"/>
      <w:lvlText w:val="%1."/>
      <w:lvlJc w:val="left"/>
      <w:pPr>
        <w:ind w:left="2340" w:hanging="360"/>
      </w:pPr>
      <w:rPr>
        <w:color w:val="0070C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C115ED3"/>
    <w:multiLevelType w:val="hybridMultilevel"/>
    <w:tmpl w:val="0F20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9AE"/>
    <w:rsid w:val="001815FA"/>
    <w:rsid w:val="005A3E9C"/>
    <w:rsid w:val="006D60D5"/>
    <w:rsid w:val="007F0512"/>
    <w:rsid w:val="00963EFD"/>
    <w:rsid w:val="00A209AE"/>
    <w:rsid w:val="00B032CD"/>
    <w:rsid w:val="00CE31A0"/>
    <w:rsid w:val="00D32908"/>
    <w:rsid w:val="00FA1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dc:creator>
  <cp:lastModifiedBy>cordelia</cp:lastModifiedBy>
  <cp:revision>4</cp:revision>
  <dcterms:created xsi:type="dcterms:W3CDTF">2020-04-20T04:10:00Z</dcterms:created>
  <dcterms:modified xsi:type="dcterms:W3CDTF">2020-04-20T04:11:00Z</dcterms:modified>
</cp:coreProperties>
</file>